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6B39" w:rsidRDefault="000B6B39" w:rsidP="008375B3">
      <w:pPr>
        <w:spacing w:after="0" w:line="480" w:lineRule="auto"/>
        <w:contextualSpacing/>
        <w:jc w:val="center"/>
        <w:rPr>
          <w:rFonts w:ascii="Times New Roman" w:hAnsi="Times New Roman" w:cs="Times New Roman"/>
          <w:noProof/>
          <w:sz w:val="24"/>
          <w:szCs w:val="24"/>
        </w:rPr>
      </w:pPr>
    </w:p>
    <w:p w:rsidR="000B6B39" w:rsidRDefault="000B6B39" w:rsidP="008375B3">
      <w:pPr>
        <w:spacing w:after="0" w:line="480" w:lineRule="auto"/>
        <w:contextualSpacing/>
        <w:jc w:val="center"/>
        <w:rPr>
          <w:rFonts w:ascii="Times New Roman" w:hAnsi="Times New Roman" w:cs="Times New Roman"/>
          <w:noProof/>
          <w:sz w:val="24"/>
          <w:szCs w:val="24"/>
        </w:rPr>
      </w:pPr>
    </w:p>
    <w:p w:rsidR="000B6B39" w:rsidRDefault="000B6B39" w:rsidP="008375B3">
      <w:pPr>
        <w:spacing w:after="0" w:line="480" w:lineRule="auto"/>
        <w:contextualSpacing/>
        <w:jc w:val="center"/>
        <w:rPr>
          <w:rFonts w:ascii="Times New Roman" w:hAnsi="Times New Roman" w:cs="Times New Roman"/>
          <w:noProof/>
          <w:sz w:val="24"/>
          <w:szCs w:val="24"/>
        </w:rPr>
      </w:pPr>
    </w:p>
    <w:p w:rsidR="000B6B39" w:rsidRDefault="000B6B39" w:rsidP="008375B3">
      <w:pPr>
        <w:spacing w:after="0" w:line="480" w:lineRule="auto"/>
        <w:contextualSpacing/>
        <w:jc w:val="center"/>
        <w:rPr>
          <w:rFonts w:ascii="Times New Roman" w:hAnsi="Times New Roman" w:cs="Times New Roman"/>
          <w:noProof/>
          <w:sz w:val="24"/>
          <w:szCs w:val="24"/>
        </w:rPr>
      </w:pPr>
    </w:p>
    <w:p w:rsidR="000B6B39" w:rsidRDefault="000B6B39" w:rsidP="008375B3">
      <w:pPr>
        <w:spacing w:after="0" w:line="480" w:lineRule="auto"/>
        <w:contextualSpacing/>
        <w:jc w:val="center"/>
        <w:rPr>
          <w:rFonts w:ascii="Times New Roman" w:hAnsi="Times New Roman" w:cs="Times New Roman"/>
          <w:noProof/>
          <w:sz w:val="24"/>
          <w:szCs w:val="24"/>
        </w:rPr>
      </w:pPr>
    </w:p>
    <w:p w:rsidR="000B6B39" w:rsidRDefault="000B6B39" w:rsidP="008375B3">
      <w:pPr>
        <w:spacing w:after="0" w:line="480" w:lineRule="auto"/>
        <w:contextualSpacing/>
        <w:jc w:val="center"/>
        <w:rPr>
          <w:rFonts w:ascii="Times New Roman" w:hAnsi="Times New Roman" w:cs="Times New Roman"/>
          <w:noProof/>
          <w:sz w:val="24"/>
          <w:szCs w:val="24"/>
        </w:rPr>
      </w:pPr>
    </w:p>
    <w:p w:rsidR="000B6B39" w:rsidRDefault="000B6B39" w:rsidP="008375B3">
      <w:pPr>
        <w:spacing w:after="0" w:line="480" w:lineRule="auto"/>
        <w:contextualSpacing/>
        <w:jc w:val="center"/>
        <w:rPr>
          <w:rFonts w:ascii="Times New Roman" w:hAnsi="Times New Roman" w:cs="Times New Roman"/>
          <w:sz w:val="24"/>
          <w:szCs w:val="24"/>
        </w:rPr>
      </w:pPr>
      <w:r>
        <w:rPr>
          <w:rFonts w:ascii="Times New Roman" w:hAnsi="Times New Roman" w:cs="Times New Roman"/>
          <w:noProof/>
          <w:sz w:val="24"/>
          <w:szCs w:val="24"/>
        </w:rPr>
        <w:t>Business</w:t>
      </w:r>
      <w:r w:rsidR="008466C1">
        <w:rPr>
          <w:rFonts w:ascii="Times New Roman" w:hAnsi="Times New Roman" w:cs="Times New Roman"/>
          <w:noProof/>
          <w:sz w:val="24"/>
          <w:szCs w:val="24"/>
        </w:rPr>
        <w:t xml:space="preserve"> and The Economy</w:t>
      </w:r>
    </w:p>
    <w:p w:rsidR="000B6B39" w:rsidRDefault="000B6B39" w:rsidP="008375B3">
      <w:pPr>
        <w:tabs>
          <w:tab w:val="center" w:pos="4680"/>
          <w:tab w:val="left" w:pos="5415"/>
        </w:tabs>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Name of Student</w:t>
      </w:r>
    </w:p>
    <w:p w:rsidR="000B6B39" w:rsidRDefault="000B6B39" w:rsidP="008375B3">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0B6B39" w:rsidRDefault="000B6B39" w:rsidP="008375B3">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Date</w:t>
      </w:r>
    </w:p>
    <w:p w:rsidR="000B271B" w:rsidRDefault="000B271B" w:rsidP="008375B3">
      <w:pPr>
        <w:spacing w:after="0" w:line="480" w:lineRule="auto"/>
        <w:contextualSpacing/>
        <w:rPr>
          <w:rFonts w:ascii="Times New Roman" w:hAnsi="Times New Roman" w:cs="Times New Roman"/>
          <w:sz w:val="24"/>
          <w:szCs w:val="24"/>
        </w:rPr>
      </w:pPr>
    </w:p>
    <w:p w:rsidR="000B271B" w:rsidRDefault="000B271B" w:rsidP="008375B3">
      <w:pPr>
        <w:spacing w:after="0" w:line="480" w:lineRule="auto"/>
        <w:contextualSpacing/>
        <w:rPr>
          <w:rFonts w:ascii="Times New Roman" w:hAnsi="Times New Roman" w:cs="Times New Roman"/>
          <w:sz w:val="24"/>
          <w:szCs w:val="24"/>
        </w:rPr>
      </w:pPr>
    </w:p>
    <w:p w:rsidR="000B271B" w:rsidRDefault="000B271B" w:rsidP="008375B3">
      <w:pPr>
        <w:spacing w:after="0" w:line="480" w:lineRule="auto"/>
        <w:contextualSpacing/>
        <w:rPr>
          <w:rFonts w:ascii="Times New Roman" w:hAnsi="Times New Roman" w:cs="Times New Roman"/>
          <w:sz w:val="24"/>
          <w:szCs w:val="24"/>
        </w:rPr>
      </w:pPr>
    </w:p>
    <w:p w:rsidR="000B271B" w:rsidRDefault="000B271B" w:rsidP="008375B3">
      <w:pPr>
        <w:spacing w:after="0" w:line="480" w:lineRule="auto"/>
        <w:contextualSpacing/>
        <w:rPr>
          <w:rFonts w:ascii="Times New Roman" w:hAnsi="Times New Roman" w:cs="Times New Roman"/>
          <w:sz w:val="24"/>
          <w:szCs w:val="24"/>
        </w:rPr>
      </w:pPr>
    </w:p>
    <w:p w:rsidR="000B271B" w:rsidRDefault="000B271B" w:rsidP="008375B3">
      <w:pPr>
        <w:spacing w:after="0" w:line="480" w:lineRule="auto"/>
        <w:contextualSpacing/>
        <w:rPr>
          <w:rFonts w:ascii="Times New Roman" w:hAnsi="Times New Roman" w:cs="Times New Roman"/>
          <w:sz w:val="24"/>
          <w:szCs w:val="24"/>
        </w:rPr>
      </w:pPr>
    </w:p>
    <w:p w:rsidR="000B271B" w:rsidRDefault="000B271B" w:rsidP="008375B3">
      <w:pPr>
        <w:spacing w:after="0" w:line="480" w:lineRule="auto"/>
        <w:contextualSpacing/>
        <w:rPr>
          <w:rFonts w:ascii="Times New Roman" w:hAnsi="Times New Roman" w:cs="Times New Roman"/>
          <w:sz w:val="24"/>
          <w:szCs w:val="24"/>
        </w:rPr>
      </w:pPr>
    </w:p>
    <w:p w:rsidR="000B271B" w:rsidRDefault="000B271B" w:rsidP="008375B3">
      <w:pPr>
        <w:spacing w:after="0" w:line="480" w:lineRule="auto"/>
        <w:contextualSpacing/>
        <w:rPr>
          <w:rFonts w:ascii="Times New Roman" w:hAnsi="Times New Roman" w:cs="Times New Roman"/>
          <w:sz w:val="24"/>
          <w:szCs w:val="24"/>
        </w:rPr>
      </w:pPr>
    </w:p>
    <w:p w:rsidR="000B271B" w:rsidRDefault="000B271B" w:rsidP="008375B3">
      <w:pPr>
        <w:spacing w:after="0" w:line="480" w:lineRule="auto"/>
        <w:contextualSpacing/>
        <w:rPr>
          <w:rFonts w:ascii="Times New Roman" w:hAnsi="Times New Roman" w:cs="Times New Roman"/>
          <w:sz w:val="24"/>
          <w:szCs w:val="24"/>
        </w:rPr>
      </w:pPr>
    </w:p>
    <w:p w:rsidR="008375B3" w:rsidRDefault="008375B3">
      <w:pPr>
        <w:spacing w:line="259" w:lineRule="auto"/>
        <w:rPr>
          <w:rFonts w:ascii="Times New Roman" w:hAnsi="Times New Roman" w:cs="Times New Roman"/>
          <w:b/>
          <w:sz w:val="24"/>
          <w:szCs w:val="24"/>
        </w:rPr>
      </w:pPr>
      <w:r>
        <w:rPr>
          <w:rFonts w:ascii="Times New Roman" w:hAnsi="Times New Roman" w:cs="Times New Roman"/>
          <w:b/>
          <w:sz w:val="24"/>
          <w:szCs w:val="24"/>
        </w:rPr>
        <w:br w:type="page"/>
      </w:r>
    </w:p>
    <w:p w:rsidR="000B271B" w:rsidRDefault="000B271B" w:rsidP="008375B3">
      <w:pPr>
        <w:spacing w:after="0" w:line="480" w:lineRule="auto"/>
        <w:contextualSpacing/>
        <w:jc w:val="center"/>
        <w:rPr>
          <w:rFonts w:ascii="Times New Roman" w:hAnsi="Times New Roman" w:cs="Times New Roman"/>
          <w:b/>
          <w:sz w:val="24"/>
          <w:szCs w:val="24"/>
        </w:rPr>
      </w:pPr>
      <w:r w:rsidRPr="000B271B">
        <w:rPr>
          <w:rFonts w:ascii="Times New Roman" w:hAnsi="Times New Roman" w:cs="Times New Roman"/>
          <w:b/>
          <w:sz w:val="24"/>
          <w:szCs w:val="24"/>
        </w:rPr>
        <w:lastRenderedPageBreak/>
        <w:t>Patrick Grismer</w:t>
      </w:r>
    </w:p>
    <w:p w:rsidR="001773E3" w:rsidRPr="001773E3" w:rsidRDefault="004A0818" w:rsidP="008375B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Patrick Grismer is the current</w:t>
      </w:r>
      <w:r>
        <w:rPr>
          <w:rFonts w:ascii="Times New Roman" w:hAnsi="Times New Roman" w:cs="Times New Roman"/>
          <w:sz w:val="24"/>
          <w:szCs w:val="24"/>
        </w:rPr>
        <w:tab/>
        <w:t xml:space="preserve">chief financial officer and executive vice president of </w:t>
      </w:r>
      <w:r w:rsidR="00AB0EE5">
        <w:rPr>
          <w:rFonts w:ascii="Times New Roman" w:hAnsi="Times New Roman" w:cs="Times New Roman"/>
          <w:sz w:val="24"/>
          <w:szCs w:val="24"/>
        </w:rPr>
        <w:t>Starbucks</w:t>
      </w:r>
      <w:r>
        <w:rPr>
          <w:rFonts w:ascii="Times New Roman" w:hAnsi="Times New Roman" w:cs="Times New Roman"/>
          <w:sz w:val="24"/>
          <w:szCs w:val="24"/>
        </w:rPr>
        <w:t>,</w:t>
      </w:r>
      <w:r w:rsidR="008466C1">
        <w:rPr>
          <w:rFonts w:ascii="Times New Roman" w:hAnsi="Times New Roman" w:cs="Times New Roman"/>
          <w:sz w:val="24"/>
          <w:szCs w:val="24"/>
        </w:rPr>
        <w:t xml:space="preserve"> and</w:t>
      </w:r>
      <w:r>
        <w:rPr>
          <w:rFonts w:ascii="Times New Roman" w:hAnsi="Times New Roman" w:cs="Times New Roman"/>
          <w:sz w:val="24"/>
          <w:szCs w:val="24"/>
        </w:rPr>
        <w:t xml:space="preserve"> he received </w:t>
      </w:r>
      <w:r w:rsidR="00AB0EE5">
        <w:rPr>
          <w:rFonts w:ascii="Times New Roman" w:hAnsi="Times New Roman" w:cs="Times New Roman"/>
          <w:sz w:val="24"/>
          <w:szCs w:val="24"/>
        </w:rPr>
        <w:t>an undergraduate degree from the University of Southern California and an MBA from Kellogg school of management. Grismer had told a consumer retail conference that he expected adjusted per share growth for 2020 to be lower because they factor in the impact of a one-time tax benefit that has inflated its bottom line in 2019.</w:t>
      </w:r>
      <w:r w:rsidR="00990BF2">
        <w:rPr>
          <w:rFonts w:ascii="Times New Roman" w:hAnsi="Times New Roman" w:cs="Times New Roman"/>
          <w:sz w:val="24"/>
          <w:szCs w:val="24"/>
        </w:rPr>
        <w:t xml:space="preserve"> The downbeat outlook has been attributed to the fact that secon</w:t>
      </w:r>
      <w:r w:rsidR="00580303">
        <w:rPr>
          <w:rFonts w:ascii="Times New Roman" w:hAnsi="Times New Roman" w:cs="Times New Roman"/>
          <w:sz w:val="24"/>
          <w:szCs w:val="24"/>
        </w:rPr>
        <w:t xml:space="preserve">d-quarter profit margins across all the S&amp;P 500 sectors have been down lately and this is due to strong dollar and rising labor costs which have left dents on profit. Also, trade tariffs have </w:t>
      </w:r>
      <w:r w:rsidR="00137742">
        <w:rPr>
          <w:rFonts w:ascii="Times New Roman" w:hAnsi="Times New Roman" w:cs="Times New Roman"/>
          <w:sz w:val="24"/>
          <w:szCs w:val="24"/>
        </w:rPr>
        <w:t>a paralyzing effect on</w:t>
      </w:r>
      <w:r w:rsidR="00580303">
        <w:rPr>
          <w:rFonts w:ascii="Times New Roman" w:hAnsi="Times New Roman" w:cs="Times New Roman"/>
          <w:sz w:val="24"/>
          <w:szCs w:val="24"/>
        </w:rPr>
        <w:t xml:space="preserve"> business spending.</w:t>
      </w:r>
      <w:r w:rsidR="00137742">
        <w:rPr>
          <w:rFonts w:ascii="Times New Roman" w:hAnsi="Times New Roman" w:cs="Times New Roman"/>
          <w:sz w:val="24"/>
          <w:szCs w:val="24"/>
        </w:rPr>
        <w:t xml:space="preserve"> The lack of profit expansion is the </w:t>
      </w:r>
      <w:r w:rsidR="00682879">
        <w:rPr>
          <w:rFonts w:ascii="Times New Roman" w:hAnsi="Times New Roman" w:cs="Times New Roman"/>
          <w:sz w:val="24"/>
          <w:szCs w:val="24"/>
        </w:rPr>
        <w:t>primary reason for the lack of enthusiasm</w:t>
      </w:r>
      <w:r w:rsidR="008466C1">
        <w:rPr>
          <w:rFonts w:ascii="Times New Roman" w:hAnsi="Times New Roman" w:cs="Times New Roman"/>
          <w:sz w:val="24"/>
          <w:szCs w:val="24"/>
        </w:rPr>
        <w:t>,</w:t>
      </w:r>
      <w:r w:rsidR="00604342">
        <w:rPr>
          <w:rFonts w:ascii="Times New Roman" w:hAnsi="Times New Roman" w:cs="Times New Roman"/>
          <w:sz w:val="24"/>
          <w:szCs w:val="24"/>
        </w:rPr>
        <w:t xml:space="preserve"> and this is brought about by trade tensions such as the one between the U.S and China</w:t>
      </w:r>
      <w:r w:rsidR="00682879">
        <w:rPr>
          <w:rFonts w:ascii="Times New Roman" w:hAnsi="Times New Roman" w:cs="Times New Roman"/>
          <w:sz w:val="24"/>
          <w:szCs w:val="24"/>
        </w:rPr>
        <w:t>.</w:t>
      </w:r>
    </w:p>
    <w:p w:rsidR="00D52887" w:rsidRDefault="00D52887" w:rsidP="008375B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 the short term, a fall in earnings forecast would lead to trade tensions in the market featuring price increases, job losses as well as fresh news of cost cutting. On the other hand, in the long run,</w:t>
      </w:r>
      <w:r w:rsidR="00604342">
        <w:rPr>
          <w:rFonts w:ascii="Times New Roman" w:hAnsi="Times New Roman" w:cs="Times New Roman"/>
          <w:sz w:val="24"/>
          <w:szCs w:val="24"/>
        </w:rPr>
        <w:t xml:space="preserve"> the fall in earning would hugely affect the stock market</w:t>
      </w:r>
      <w:r w:rsidR="00B26206">
        <w:rPr>
          <w:rFonts w:ascii="Times New Roman" w:hAnsi="Times New Roman" w:cs="Times New Roman"/>
          <w:sz w:val="24"/>
          <w:szCs w:val="24"/>
        </w:rPr>
        <w:t xml:space="preserve"> with low single-digit earnings through the remaining quarter of 2019 and the first and second quarter of 2020. The projected earnings for the S&amp;P500 in 2020 is too optimistic because there is a possibility of collapse in high asset prices as well as tumbling equities which have currently risen at 50&amp; above their all-time average.</w:t>
      </w:r>
      <w:r w:rsidR="00F51DE9">
        <w:rPr>
          <w:rFonts w:ascii="Times New Roman" w:hAnsi="Times New Roman" w:cs="Times New Roman"/>
          <w:sz w:val="24"/>
          <w:szCs w:val="24"/>
        </w:rPr>
        <w:t xml:space="preserve"> In the U.S there is a surge in optimism which is not equaled by fundamental improvement in the economy that sustain lofty equity prices.</w:t>
      </w:r>
    </w:p>
    <w:p w:rsidR="0089305E" w:rsidRDefault="0089305E" w:rsidP="008375B3">
      <w:pPr>
        <w:spacing w:after="0" w:line="480" w:lineRule="auto"/>
        <w:ind w:firstLine="720"/>
        <w:contextualSpacing/>
        <w:rPr>
          <w:rFonts w:ascii="Times New Roman" w:hAnsi="Times New Roman" w:cs="Times New Roman"/>
          <w:sz w:val="24"/>
          <w:szCs w:val="24"/>
        </w:rPr>
      </w:pPr>
    </w:p>
    <w:p w:rsidR="0089305E" w:rsidRDefault="0089305E" w:rsidP="008375B3">
      <w:pPr>
        <w:spacing w:after="0" w:line="480" w:lineRule="auto"/>
        <w:ind w:firstLine="720"/>
        <w:contextualSpacing/>
        <w:rPr>
          <w:rFonts w:ascii="Times New Roman" w:hAnsi="Times New Roman" w:cs="Times New Roman"/>
          <w:sz w:val="24"/>
          <w:szCs w:val="24"/>
        </w:rPr>
      </w:pPr>
    </w:p>
    <w:p w:rsidR="0089305E" w:rsidRDefault="0089305E" w:rsidP="008375B3">
      <w:pPr>
        <w:spacing w:after="0" w:line="480" w:lineRule="auto"/>
        <w:ind w:firstLine="720"/>
        <w:contextualSpacing/>
        <w:rPr>
          <w:rFonts w:ascii="Times New Roman" w:hAnsi="Times New Roman" w:cs="Times New Roman"/>
          <w:sz w:val="24"/>
          <w:szCs w:val="24"/>
        </w:rPr>
      </w:pPr>
    </w:p>
    <w:p w:rsidR="008375B3" w:rsidRDefault="008375B3">
      <w:pPr>
        <w:spacing w:line="259" w:lineRule="auto"/>
        <w:rPr>
          <w:rFonts w:ascii="Times New Roman" w:hAnsi="Times New Roman" w:cs="Times New Roman"/>
          <w:b/>
          <w:sz w:val="24"/>
          <w:szCs w:val="24"/>
        </w:rPr>
      </w:pPr>
      <w:r>
        <w:rPr>
          <w:rFonts w:ascii="Times New Roman" w:hAnsi="Times New Roman" w:cs="Times New Roman"/>
          <w:b/>
          <w:sz w:val="24"/>
          <w:szCs w:val="24"/>
        </w:rPr>
        <w:br w:type="page"/>
      </w:r>
    </w:p>
    <w:p w:rsidR="0089305E" w:rsidRDefault="0089305E" w:rsidP="008375B3">
      <w:pPr>
        <w:spacing w:after="0" w:line="480" w:lineRule="auto"/>
        <w:ind w:firstLine="720"/>
        <w:contextualSpacing/>
        <w:jc w:val="center"/>
        <w:rPr>
          <w:rFonts w:ascii="Times New Roman" w:hAnsi="Times New Roman" w:cs="Times New Roman"/>
          <w:b/>
          <w:sz w:val="24"/>
          <w:szCs w:val="24"/>
        </w:rPr>
      </w:pPr>
      <w:bookmarkStart w:id="0" w:name="_GoBack"/>
      <w:bookmarkEnd w:id="0"/>
      <w:r w:rsidRPr="0089305E">
        <w:rPr>
          <w:rFonts w:ascii="Times New Roman" w:hAnsi="Times New Roman" w:cs="Times New Roman"/>
          <w:b/>
          <w:sz w:val="24"/>
          <w:szCs w:val="24"/>
        </w:rPr>
        <w:t>References</w:t>
      </w:r>
    </w:p>
    <w:p w:rsidR="00504EC4" w:rsidRDefault="00C45441" w:rsidP="008375B3">
      <w:pPr>
        <w:spacing w:after="0" w:line="480" w:lineRule="auto"/>
        <w:contextualSpacing/>
      </w:pPr>
      <w:hyperlink r:id="rId7" w:history="1">
        <w:r w:rsidR="00504EC4">
          <w:rPr>
            <w:rStyle w:val="Hyperlink"/>
          </w:rPr>
          <w:t>https://fortune.com/2018/08/16/the-profit-boom-will-stumble-and-hobble-the-bull/</w:t>
        </w:r>
      </w:hyperlink>
    </w:p>
    <w:p w:rsidR="00504EC4" w:rsidRPr="0089305E" w:rsidRDefault="00504EC4" w:rsidP="008375B3">
      <w:pPr>
        <w:spacing w:after="0" w:line="480" w:lineRule="auto"/>
        <w:contextualSpacing/>
        <w:rPr>
          <w:rFonts w:ascii="Times New Roman" w:hAnsi="Times New Roman" w:cs="Times New Roman"/>
          <w:b/>
          <w:sz w:val="24"/>
          <w:szCs w:val="24"/>
        </w:rPr>
      </w:pPr>
    </w:p>
    <w:p w:rsidR="00280C0C" w:rsidRDefault="00C45441" w:rsidP="008375B3">
      <w:pPr>
        <w:spacing w:after="0" w:line="480" w:lineRule="auto"/>
        <w:contextualSpacing/>
      </w:pPr>
    </w:p>
    <w:sectPr w:rsidR="00280C0C" w:rsidSect="000B271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45441" w:rsidRDefault="00C45441" w:rsidP="000B271B">
      <w:pPr>
        <w:spacing w:after="0" w:line="240" w:lineRule="auto"/>
      </w:pPr>
      <w:r>
        <w:separator/>
      </w:r>
    </w:p>
  </w:endnote>
  <w:endnote w:type="continuationSeparator" w:id="0">
    <w:p w:rsidR="00C45441" w:rsidRDefault="00C45441" w:rsidP="000B27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45441" w:rsidRDefault="00C45441" w:rsidP="000B271B">
      <w:pPr>
        <w:spacing w:after="0" w:line="240" w:lineRule="auto"/>
      </w:pPr>
      <w:r>
        <w:separator/>
      </w:r>
    </w:p>
  </w:footnote>
  <w:footnote w:type="continuationSeparator" w:id="0">
    <w:p w:rsidR="00C45441" w:rsidRDefault="00C45441" w:rsidP="000B271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614544511"/>
      <w:docPartObj>
        <w:docPartGallery w:val="Page Numbers (Top of Page)"/>
        <w:docPartUnique/>
      </w:docPartObj>
    </w:sdtPr>
    <w:sdtEndPr>
      <w:rPr>
        <w:noProof/>
      </w:rPr>
    </w:sdtEndPr>
    <w:sdtContent>
      <w:p w:rsidR="000B271B" w:rsidRPr="000B271B" w:rsidRDefault="000B271B" w:rsidP="000B271B">
        <w:pPr>
          <w:pStyle w:val="Header"/>
          <w:spacing w:line="480" w:lineRule="auto"/>
          <w:jc w:val="right"/>
          <w:rPr>
            <w:rFonts w:ascii="Times New Roman" w:hAnsi="Times New Roman" w:cs="Times New Roman"/>
            <w:sz w:val="24"/>
            <w:szCs w:val="24"/>
          </w:rPr>
        </w:pPr>
        <w:r w:rsidRPr="000B271B">
          <w:rPr>
            <w:rFonts w:ascii="Times New Roman" w:hAnsi="Times New Roman" w:cs="Times New Roman"/>
            <w:sz w:val="24"/>
            <w:szCs w:val="24"/>
          </w:rPr>
          <w:t>BUSINESS</w:t>
        </w:r>
        <w:r w:rsidR="008466C1">
          <w:rPr>
            <w:rFonts w:ascii="Times New Roman" w:hAnsi="Times New Roman" w:cs="Times New Roman"/>
            <w:sz w:val="24"/>
            <w:szCs w:val="24"/>
          </w:rPr>
          <w:t xml:space="preserve"> AND THE ECONOMY</w:t>
        </w:r>
        <w:r w:rsidRPr="000B271B">
          <w:rPr>
            <w:rFonts w:ascii="Times New Roman" w:hAnsi="Times New Roman" w:cs="Times New Roman"/>
            <w:sz w:val="24"/>
            <w:szCs w:val="24"/>
          </w:rPr>
          <w:tab/>
        </w:r>
        <w:r w:rsidRPr="000B271B">
          <w:rPr>
            <w:rFonts w:ascii="Times New Roman" w:hAnsi="Times New Roman" w:cs="Times New Roman"/>
            <w:sz w:val="24"/>
            <w:szCs w:val="24"/>
          </w:rPr>
          <w:tab/>
        </w:r>
        <w:r w:rsidRPr="000B271B">
          <w:rPr>
            <w:rFonts w:ascii="Times New Roman" w:hAnsi="Times New Roman" w:cs="Times New Roman"/>
            <w:sz w:val="24"/>
            <w:szCs w:val="24"/>
          </w:rPr>
          <w:fldChar w:fldCharType="begin"/>
        </w:r>
        <w:r w:rsidRPr="000B271B">
          <w:rPr>
            <w:rFonts w:ascii="Times New Roman" w:hAnsi="Times New Roman" w:cs="Times New Roman"/>
            <w:sz w:val="24"/>
            <w:szCs w:val="24"/>
          </w:rPr>
          <w:instrText xml:space="preserve"> PAGE   \* MERGEFORMAT </w:instrText>
        </w:r>
        <w:r w:rsidRPr="000B271B">
          <w:rPr>
            <w:rFonts w:ascii="Times New Roman" w:hAnsi="Times New Roman" w:cs="Times New Roman"/>
            <w:sz w:val="24"/>
            <w:szCs w:val="24"/>
          </w:rPr>
          <w:fldChar w:fldCharType="separate"/>
        </w:r>
        <w:r w:rsidR="008375B3">
          <w:rPr>
            <w:rFonts w:ascii="Times New Roman" w:hAnsi="Times New Roman" w:cs="Times New Roman"/>
            <w:noProof/>
            <w:sz w:val="24"/>
            <w:szCs w:val="24"/>
          </w:rPr>
          <w:t>3</w:t>
        </w:r>
        <w:r w:rsidRPr="000B271B">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271B" w:rsidRPr="000B271B" w:rsidRDefault="000B271B" w:rsidP="000B271B">
    <w:pPr>
      <w:pStyle w:val="Header"/>
      <w:spacing w:line="480" w:lineRule="auto"/>
      <w:jc w:val="right"/>
      <w:rPr>
        <w:rFonts w:ascii="Times New Roman" w:hAnsi="Times New Roman" w:cs="Times New Roman"/>
        <w:sz w:val="24"/>
        <w:szCs w:val="24"/>
      </w:rPr>
    </w:pPr>
    <w:r w:rsidRPr="000B271B">
      <w:rPr>
        <w:rFonts w:ascii="Times New Roman" w:hAnsi="Times New Roman" w:cs="Times New Roman"/>
        <w:sz w:val="24"/>
        <w:szCs w:val="24"/>
      </w:rPr>
      <w:t>Running head: BUSINESS</w:t>
    </w:r>
    <w:r w:rsidRPr="000B271B">
      <w:rPr>
        <w:rFonts w:ascii="Times New Roman" w:hAnsi="Times New Roman" w:cs="Times New Roman"/>
        <w:sz w:val="24"/>
        <w:szCs w:val="24"/>
      </w:rPr>
      <w:tab/>
    </w:r>
    <w:r w:rsidRPr="000B271B">
      <w:rPr>
        <w:rFonts w:ascii="Times New Roman" w:hAnsi="Times New Roman" w:cs="Times New Roman"/>
        <w:sz w:val="24"/>
        <w:szCs w:val="24"/>
      </w:rPr>
      <w:tab/>
    </w:r>
    <w:sdt>
      <w:sdtPr>
        <w:rPr>
          <w:rFonts w:ascii="Times New Roman" w:hAnsi="Times New Roman" w:cs="Times New Roman"/>
          <w:sz w:val="24"/>
          <w:szCs w:val="24"/>
        </w:rPr>
        <w:id w:val="-946847614"/>
        <w:docPartObj>
          <w:docPartGallery w:val="Page Numbers (Top of Page)"/>
          <w:docPartUnique/>
        </w:docPartObj>
      </w:sdtPr>
      <w:sdtEndPr>
        <w:rPr>
          <w:noProof/>
        </w:rPr>
      </w:sdtEndPr>
      <w:sdtContent>
        <w:r w:rsidRPr="000B271B">
          <w:rPr>
            <w:rFonts w:ascii="Times New Roman" w:hAnsi="Times New Roman" w:cs="Times New Roman"/>
            <w:sz w:val="24"/>
            <w:szCs w:val="24"/>
          </w:rPr>
          <w:fldChar w:fldCharType="begin"/>
        </w:r>
        <w:r w:rsidRPr="000B271B">
          <w:rPr>
            <w:rFonts w:ascii="Times New Roman" w:hAnsi="Times New Roman" w:cs="Times New Roman"/>
            <w:sz w:val="24"/>
            <w:szCs w:val="24"/>
          </w:rPr>
          <w:instrText xml:space="preserve"> PAGE   \* MERGEFORMAT </w:instrText>
        </w:r>
        <w:r w:rsidRPr="000B271B">
          <w:rPr>
            <w:rFonts w:ascii="Times New Roman" w:hAnsi="Times New Roman" w:cs="Times New Roman"/>
            <w:sz w:val="24"/>
            <w:szCs w:val="24"/>
          </w:rPr>
          <w:fldChar w:fldCharType="separate"/>
        </w:r>
        <w:r w:rsidR="00C45441">
          <w:rPr>
            <w:rFonts w:ascii="Times New Roman" w:hAnsi="Times New Roman" w:cs="Times New Roman"/>
            <w:noProof/>
            <w:sz w:val="24"/>
            <w:szCs w:val="24"/>
          </w:rPr>
          <w:t>1</w:t>
        </w:r>
        <w:r w:rsidRPr="000B271B">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LIwN7Y0NbcwMLU0sTBR0lEKTi0uzszPAykwrAUA8scpgSwAAAA="/>
  </w:docVars>
  <w:rsids>
    <w:rsidRoot w:val="000B6B39"/>
    <w:rsid w:val="000B271B"/>
    <w:rsid w:val="000B6B39"/>
    <w:rsid w:val="00137742"/>
    <w:rsid w:val="001773E3"/>
    <w:rsid w:val="002B624C"/>
    <w:rsid w:val="004A0818"/>
    <w:rsid w:val="00504EC4"/>
    <w:rsid w:val="00580303"/>
    <w:rsid w:val="00604342"/>
    <w:rsid w:val="00682879"/>
    <w:rsid w:val="008375B3"/>
    <w:rsid w:val="0084135E"/>
    <w:rsid w:val="008466C1"/>
    <w:rsid w:val="0089305E"/>
    <w:rsid w:val="00990BF2"/>
    <w:rsid w:val="00AB0EE5"/>
    <w:rsid w:val="00B26206"/>
    <w:rsid w:val="00C25B86"/>
    <w:rsid w:val="00C45441"/>
    <w:rsid w:val="00CC0AC5"/>
    <w:rsid w:val="00D52887"/>
    <w:rsid w:val="00F51D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6B39"/>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27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271B"/>
  </w:style>
  <w:style w:type="paragraph" w:styleId="Footer">
    <w:name w:val="footer"/>
    <w:basedOn w:val="Normal"/>
    <w:link w:val="FooterChar"/>
    <w:uiPriority w:val="99"/>
    <w:unhideWhenUsed/>
    <w:rsid w:val="000B27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271B"/>
  </w:style>
  <w:style w:type="character" w:styleId="Hyperlink">
    <w:name w:val="Hyperlink"/>
    <w:basedOn w:val="DefaultParagraphFont"/>
    <w:uiPriority w:val="99"/>
    <w:semiHidden/>
    <w:unhideWhenUsed/>
    <w:rsid w:val="00504EC4"/>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6B39"/>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27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271B"/>
  </w:style>
  <w:style w:type="paragraph" w:styleId="Footer">
    <w:name w:val="footer"/>
    <w:basedOn w:val="Normal"/>
    <w:link w:val="FooterChar"/>
    <w:uiPriority w:val="99"/>
    <w:unhideWhenUsed/>
    <w:rsid w:val="000B27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271B"/>
  </w:style>
  <w:style w:type="character" w:styleId="Hyperlink">
    <w:name w:val="Hyperlink"/>
    <w:basedOn w:val="DefaultParagraphFont"/>
    <w:uiPriority w:val="99"/>
    <w:semiHidden/>
    <w:unhideWhenUsed/>
    <w:rsid w:val="00504EC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2813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fortune.com/2018/08/16/the-profit-boom-will-stumble-and-hobble-the-bull/"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288</Words>
  <Characters>1644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2019-09-15T06:24:00Z</dcterms:created>
  <dcterms:modified xsi:type="dcterms:W3CDTF">2019-09-15T06:24:00Z</dcterms:modified>
</cp:coreProperties>
</file>